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100" w:before="400"/>
        <w:jc w:val="center"/>
      </w:pPr>
      <w:r>
        <w:rPr>
          <w:rFonts w:ascii="Arial" w:cs="Arial" w:eastAsia="Arial" w:hAnsi="Arial"/>
          <w:b/>
          <w:bCs/>
          <w:color w:val="00AA44"/>
          <w:sz w:val="80"/>
          <w:szCs w:val="80"/>
        </w:rPr>
        <w:t xml:space="preserve">SCORBITS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666666"/>
          <w:sz w:val="48"/>
          <w:szCs w:val="48"/>
        </w:rPr>
        <w:t xml:space="preserve">SCO</w:t>
      </w:r>
    </w:p>
    <w:p>
      <w:pPr>
        <w:pBdr>
          <w:top w:val="single" w:color="00AA44" w:sz="4"/>
          <w:bottom w:val="single" w:color="00AA44" w:sz="4"/>
        </w:pBdr>
        <w:spacing w:after="400" w:before="100"/>
        <w:jc w:val="center"/>
      </w:pPr>
      <w:r>
        <w:rPr>
          <w:rFonts w:ascii="Arial" w:cs="Arial" w:eastAsia="Arial" w:hAnsi="Arial"/>
          <w:i/>
          <w:iCs/>
          <w:color w:val="111111"/>
          <w:sz w:val="24"/>
          <w:szCs w:val="24"/>
        </w:rPr>
        <w:t xml:space="preserve">Proof of Work  —  SHA-256  —  Resistance of time as proof of trust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Whitepaper — Version 1.0  |  2026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00AA44"/>
          <w:sz w:val="22"/>
          <w:szCs w:val="22"/>
        </w:rPr>
        <w:t xml:space="preserve">scorbits.com  |  info@scorbits.com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0AA44"/>
          <w:sz w:val="28"/>
          <w:szCs w:val="28"/>
        </w:rPr>
        <w:t xml:space="preserve">1. Introduction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Scorbits (SCO) is a decentralized cryptocurrency based on a SHA-256 Proof of Work algorithm. Designed to be accessible, transparent, and resistant to manipulation, Scorbits is built on one fundamental principle:</w:t>
      </w:r>
    </w:p>
    <w:p>
      <w:pPr>
        <w:spacing w:after="120" w:before="120"/>
        <w:jc w:val="center"/>
      </w:pPr>
      <w:r>
        <w:rPr>
          <w:rFonts w:ascii="Arial" w:cs="Arial" w:eastAsia="Arial" w:hAnsi="Arial"/>
          <w:b/>
          <w:bCs/>
          <w:i/>
          <w:iCs/>
          <w:color w:val="00AA44"/>
          <w:sz w:val="26"/>
          <w:szCs w:val="26"/>
        </w:rPr>
        <w:t xml:space="preserve">"Resistance of time as proof of trust"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Unlike traditional financial systems controlled by centralized institutions, Scorbits gives everyone the ability to participate in securing the network and earn rewards proportional to their contribution.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0AA44"/>
          <w:sz w:val="28"/>
          <w:szCs w:val="28"/>
        </w:rPr>
        <w:t xml:space="preserve">2. Technical Specifications</w:t>
      </w:r>
    </w:p>
    <w:p>
      <w:pPr>
        <w:spacing w:after="60" w:before="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tblHeader/>
        </w:trPr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3A2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Parameter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3A2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Ticker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SCO</w:t>
            </w:r>
          </w:p>
        </w:tc>
      </w:tr>
      <w:tr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Algorithm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SHA-256 (Proof of Work)</w:t>
            </w:r>
          </w:p>
        </w:tc>
      </w:tr>
      <w:tr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Maximum supply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99,000,000 SCO</w:t>
            </w:r>
          </w:p>
        </w:tc>
      </w:tr>
      <w:tr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Initial block reward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11 SCO per block</w:t>
            </w:r>
          </w:p>
        </w:tc>
      </w:tr>
      <w:tr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Halving interval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840,000 blocks</w:t>
            </w:r>
          </w:p>
        </w:tc>
      </w:tr>
      <w:tr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Target block time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3 minutes (180 seconds)</w:t>
            </w:r>
          </w:p>
        </w:tc>
      </w:tr>
      <w:tr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Difficulty adjustment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Every 5 blocks</w:t>
            </w:r>
          </w:p>
        </w:tc>
      </w:tr>
      <w:tr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Minimum difficulty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Maximum difficulty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32</w:t>
            </w:r>
          </w:p>
        </w:tc>
      </w:tr>
      <w:tr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Transaction fee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0.1% to Treasury</w:t>
            </w:r>
          </w:p>
        </w:tc>
      </w:tr>
      <w:tr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Premine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11,000,000 SCO (11.1% of max supply)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0AA44"/>
          <w:sz w:val="28"/>
          <w:szCs w:val="28"/>
        </w:rPr>
        <w:t xml:space="preserve">3. Proof of Work — SHA-256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Scorbits uses the SHA-256 algorithm to secure its blockchain. Each block is validated by finding a hash that starts with a certain number of zeros, defined by the current network difficulty.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hash of each block is calculated from the following elements:</w:t>
      </w:r>
    </w:p>
    <w:p>
      <w:pPr>
        <w:spacing w:after="60" w:before="60"/>
      </w:pPr>
      <w:r>
        <w:t xml:space="preserve"/>
      </w:r>
    </w:p>
    <w:p>
      <w:pPr>
        <w:pBdr>
          <w:left w:val="single" w:color="00AA44" w:sz="12" w:space="10"/>
        </w:pBdr>
        <w:shd w:fill="F5F5F5" w:val="clear"/>
        <w:spacing w:after="80" w:before="80"/>
        <w:ind w:left="360"/>
      </w:pPr>
      <w:r>
        <w:rPr>
          <w:rFonts w:ascii="Courier New" w:cs="Courier New" w:eastAsia="Courier New" w:hAnsi="Courier New"/>
          <w:color w:val="333333"/>
          <w:sz w:val="20"/>
          <w:szCs w:val="20"/>
        </w:rPr>
        <w:t xml:space="preserve">SHA256( index + timestamp + transactions + previousHash + nonce + minerAddress )</w:t>
      </w:r>
    </w:p>
    <w:p>
      <w:pPr>
        <w:spacing w:after="60" w:before="6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This mechanism guarantees that: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No block can be altered without recalculating all subsequent blocks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Computational power is the only valid way to produce a block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more powerful the network, the more secure the blockchain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0AA44"/>
          <w:sz w:val="28"/>
          <w:szCs w:val="28"/>
        </w:rPr>
        <w:t xml:space="preserve">4. Difficulty Adjustment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difficulty adjusts automatically every 5 blocks by comparing the actual time taken to mine those 5 blocks against the target time (5 x 180 seconds = 900 seconds):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If the 5 blocks were mined in less than 900 seconds -&gt; difficulty +1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If the 5 blocks were mined in more than 900 seconds -&gt; difficulty -1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Difficulty cannot go below 4 or exceed 32</w:t>
      </w:r>
    </w:p>
    <w:p>
      <w:pPr>
        <w:spacing w:after="60" w:before="6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This mechanism ensures a stable block time (~3 minutes) regardless of the total computational power of the network.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0AA44"/>
          <w:sz w:val="28"/>
          <w:szCs w:val="28"/>
        </w:rPr>
        <w:t xml:space="preserve">5. Emission and Halving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total supply of Scorbits is capped at 99,000,000 SCO. The mining reward is halved every 840,000 blocks, ensuring a controlled and decreasing emission over time.</w:t>
      </w:r>
    </w:p>
    <w:p>
      <w:pPr>
        <w:spacing w:after="60" w:before="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900"/>
        <w:gridCol w:w="2000"/>
        <w:gridCol w:w="2300"/>
      </w:tblGrid>
      <w:tr>
        <w:trPr>
          <w:tblHeader/>
        </w:trP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3A2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Period</w:t>
            </w:r>
          </w:p>
        </w:tc>
        <w:tc>
          <w:tcPr>
            <w:tcW w:type="dxa" w:w="2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3A2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Block interval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3A2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Reward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3A2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 issued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1</w:t>
            </w:r>
          </w:p>
        </w:tc>
        <w:tc>
          <w:tcPr>
            <w:tcW w:type="dxa" w:w="2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0 -&gt; 840,000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11 SCO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9,240,000 SCO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2</w:t>
            </w:r>
          </w:p>
        </w:tc>
        <w:tc>
          <w:tcPr>
            <w:tcW w:type="dxa" w:w="2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840,000 -&gt; 1,680,000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5.5 SCO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4,620,000 SCO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3</w:t>
            </w:r>
          </w:p>
        </w:tc>
        <w:tc>
          <w:tcPr>
            <w:tcW w:type="dxa" w:w="2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1,680,000 -&gt; 2,520,000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2.75 SCO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2,310,000 SCO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4</w:t>
            </w:r>
          </w:p>
        </w:tc>
        <w:tc>
          <w:tcPr>
            <w:tcW w:type="dxa" w:w="2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2,520,000 -&gt; 3,360,000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1.375 SCO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1,155,000 SCO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...</w:t>
            </w:r>
          </w:p>
        </w:tc>
        <w:tc>
          <w:tcPr>
            <w:tcW w:type="dxa" w:w="2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...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...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...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11,000,000 SCO premine is allocated to development, infrastructure, partnerships, and marketing.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0AA44"/>
          <w:sz w:val="28"/>
          <w:szCs w:val="28"/>
        </w:rPr>
        <w:t xml:space="preserve">6. Transaction Fees and Treasury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Every transaction on the Scorbits network is subject to a 0.1% fee on the amount sent, automatically redirected to the project's official treasury address. These funds finance development, infrastructure, and exchange listings.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0AA44"/>
          <w:sz w:val="28"/>
          <w:szCs w:val="28"/>
        </w:rPr>
        <w:t xml:space="preserve">7. Network Architecture</w:t>
      </w:r>
    </w:p>
    <w:p>
      <w:pPr>
        <w:pStyle w:val="Heading3"/>
        <w:spacing w:after="100" w:before="240"/>
      </w:pPr>
      <w:r>
        <w:rPr>
          <w:rFonts w:ascii="Arial" w:cs="Arial" w:eastAsia="Arial" w:hAnsi="Arial"/>
          <w:b/>
          <w:bCs/>
          <w:color w:val="111111"/>
          <w:sz w:val="24"/>
          <w:szCs w:val="24"/>
        </w:rPr>
        <w:t xml:space="preserve">7.1 Nodes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Scorbits network is composed of independent nodes each maintaining a full copy of the blockchain. Each node validates blocks, propagates new transactions, and automatically synchronizes at startup.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Anyone can run a Scorbits node by downloading the binary available at scorbits.com.</w:t>
      </w:r>
    </w:p>
    <w:p>
      <w:pPr>
        <w:spacing w:after="60" w:before="60"/>
      </w:pPr>
      <w:r>
        <w:t xml:space="preserve"/>
      </w:r>
    </w:p>
    <w:p>
      <w:pPr>
        <w:pStyle w:val="Heading3"/>
        <w:spacing w:after="100" w:before="240"/>
      </w:pPr>
      <w:r>
        <w:rPr>
          <w:rFonts w:ascii="Arial" w:cs="Arial" w:eastAsia="Arial" w:hAnsi="Arial"/>
          <w:b/>
          <w:bCs/>
          <w:color w:val="111111"/>
          <w:sz w:val="24"/>
          <w:szCs w:val="24"/>
        </w:rPr>
        <w:t xml:space="preserve">7.2 P2P Protocol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00"/>
      </w:tblGrid>
      <w:tr>
        <w:trPr>
          <w:tblHeader/>
        </w:trP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3A2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Message</w:t>
            </w:r>
          </w:p>
        </w:tc>
        <w:tc>
          <w:tcPr>
            <w:tcW w:type="dxa" w:w="6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3A2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HELLO</w:t>
            </w:r>
          </w:p>
        </w:tc>
        <w:tc>
          <w:tcPr>
            <w:tcW w:type="dxa" w:w="6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Announcement of a new node joining the network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GET_BLOCKS</w:t>
            </w:r>
          </w:p>
        </w:tc>
        <w:tc>
          <w:tcPr>
            <w:tcW w:type="dxa" w:w="6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Full chain synchronization request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NEW_BLOCK</w:t>
            </w:r>
          </w:p>
        </w:tc>
        <w:tc>
          <w:tcPr>
            <w:tcW w:type="dxa" w:w="6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Propagation of a newly validated block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GET_PEERS</w:t>
            </w:r>
          </w:p>
        </w:tc>
        <w:tc>
          <w:tcPr>
            <w:tcW w:type="dxa" w:w="6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Request for the list of known peers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PING / PONG</w:t>
            </w:r>
          </w:p>
        </w:tc>
        <w:tc>
          <w:tcPr>
            <w:tcW w:type="dxa" w:w="6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Peer availability check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3"/>
        <w:spacing w:after="100" w:before="240"/>
      </w:pPr>
      <w:r>
        <w:rPr>
          <w:rFonts w:ascii="Arial" w:cs="Arial" w:eastAsia="Arial" w:hAnsi="Arial"/>
          <w:b/>
          <w:bCs/>
          <w:color w:val="111111"/>
          <w:sz w:val="24"/>
          <w:szCs w:val="24"/>
        </w:rPr>
        <w:t xml:space="preserve">7.3 Anti-Spike Security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A minimum of 10 seconds is enforced between two consecutive blocks to prevent timestamp manipulation. Any block submitted too quickly is automatically rejected by the network.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0AA44"/>
          <w:sz w:val="28"/>
          <w:szCs w:val="28"/>
        </w:rPr>
        <w:t xml:space="preserve">8. Mining</w:t>
      </w:r>
    </w:p>
    <w:p>
      <w:pPr>
        <w:pStyle w:val="Heading3"/>
        <w:spacing w:after="100" w:before="240"/>
      </w:pPr>
      <w:r>
        <w:rPr>
          <w:rFonts w:ascii="Arial" w:cs="Arial" w:eastAsia="Arial" w:hAnsi="Arial"/>
          <w:b/>
          <w:bCs/>
          <w:color w:val="111111"/>
          <w:sz w:val="24"/>
          <w:szCs w:val="24"/>
        </w:rPr>
        <w:t xml:space="preserve">8.1 CPU Mining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Official mining binaries are available for Windows, Linux, and macOS. Each binary includes an interactive launcher that starts mining within seconds.</w:t>
      </w:r>
    </w:p>
    <w:p>
      <w:pPr>
        <w:spacing w:after="60" w:before="60"/>
      </w:pPr>
      <w:r>
        <w:t xml:space="preserve"/>
      </w:r>
    </w:p>
    <w:p>
      <w:pPr>
        <w:pStyle w:val="Heading3"/>
        <w:spacing w:after="100" w:before="240"/>
      </w:pPr>
      <w:r>
        <w:rPr>
          <w:rFonts w:ascii="Arial" w:cs="Arial" w:eastAsia="Arial" w:hAnsi="Arial"/>
          <w:b/>
          <w:bCs/>
          <w:color w:val="111111"/>
          <w:sz w:val="24"/>
          <w:szCs w:val="24"/>
        </w:rPr>
        <w:t xml:space="preserve">8.2 ASIC Mining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Miners equipped with Antminers or other SHA-256 ASICs can join the Scorbits network via a Stratum-compatible mining pool, created by community members. Configuration only requires changing the pool URL in the device's web interface.</w:t>
      </w:r>
    </w:p>
    <w:p>
      <w:pPr>
        <w:spacing w:after="60" w:before="60"/>
      </w:pPr>
      <w:r>
        <w:t xml:space="preserve"/>
      </w:r>
    </w:p>
    <w:p>
      <w:pPr>
        <w:pStyle w:val="Heading3"/>
        <w:spacing w:after="100" w:before="240"/>
      </w:pPr>
      <w:r>
        <w:rPr>
          <w:rFonts w:ascii="Arial" w:cs="Arial" w:eastAsia="Arial" w:hAnsi="Arial"/>
          <w:b/>
          <w:bCs/>
          <w:color w:val="111111"/>
          <w:sz w:val="24"/>
          <w:szCs w:val="24"/>
        </w:rPr>
        <w:t xml:space="preserve">8.3 Rewards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Block reward (11 SCO in the initial period, halved at each halving)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Transaction fees included in the block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0AA44"/>
          <w:sz w:val="28"/>
          <w:szCs w:val="28"/>
        </w:rPr>
        <w:t xml:space="preserve">9. Explorer and Wallet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Scorbits blockchain explorer at scorbits.com offers: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Real-time browsing of all blocks and transactions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SCO wallet management (send, receive, history)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Dashboard with portfolio balance evolution chart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Miner leaderboard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Community space (posts, comments, messaging)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Real-time notifications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0AA44"/>
          <w:sz w:val="28"/>
          <w:szCs w:val="28"/>
        </w:rPr>
        <w:t xml:space="preserve">10. Open Source and Long-Term Vision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Scorbits is an open source project. The protocol code, explorer, and mining tools are freely accessible. Anyone wishing to contribute to development, run a node, create a mining pool, or propose improvements is welcome.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This openness is at the heart of the project's philosophy: a decentralized network can only be as strong as its community. Every new node strengthens security. Every new miner consolidates the chain. Every new contributor expands the possibilities.</w:t>
      </w:r>
    </w:p>
    <w:p>
      <w:pPr>
        <w:spacing w:after="60" w:before="6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Scorbits is built to last. Its minimalist, battle-tested, time-resistant design is not an accident — it is a deliberate choice. The projects that survive are those whose foundations are solid and whose community believes in their longevity.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It is precisely this longevity that will attract, over time, serious partners: exchanges, developers, professional miners, and investors looking for stable, transparent, and technically sound projects. Scorbits is not built for speculative hype — it is built to still exist in ten years.</w:t>
      </w:r>
    </w:p>
    <w:p>
      <w:pPr>
        <w:spacing w:after="60" w:before="60"/>
      </w:pPr>
      <w:r>
        <w:t xml:space="preserve"/>
      </w:r>
    </w:p>
    <w:p>
      <w:pPr>
        <w:pBdr>
          <w:left w:val="single" w:color="00AA44" w:sz="12" w:space="10"/>
        </w:pBdr>
        <w:shd w:fill="F0FBF4" w:val="clear"/>
        <w:spacing w:after="100" w:before="100"/>
        <w:ind w:left="360" w:right="360"/>
        <w:jc w:val="center"/>
      </w:pPr>
      <w:r>
        <w:rPr>
          <w:rFonts w:ascii="Arial" w:cs="Arial" w:eastAsia="Arial" w:hAnsi="Arial"/>
          <w:b/>
          <w:bCs/>
          <w:i/>
          <w:iCs/>
          <w:color w:val="00AA44"/>
          <w:sz w:val="22"/>
          <w:szCs w:val="22"/>
        </w:rPr>
        <w:t xml:space="preserve">"A network anyone can join, no one can control, and that time will only make stronger."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0AA44"/>
          <w:sz w:val="28"/>
          <w:szCs w:val="28"/>
        </w:rPr>
        <w:t xml:space="preserve">11. Roadmap</w:t>
      </w:r>
    </w:p>
    <w:p>
      <w:pPr>
        <w:spacing w:after="60" w:before="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700"/>
        <w:gridCol w:w="2500"/>
      </w:tblGrid>
      <w:tr>
        <w:trPr>
          <w:tblHeader/>
        </w:trP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3A2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Stage</w:t>
            </w:r>
          </w:p>
        </w:tc>
        <w:tc>
          <w:tcPr>
            <w:tcW w:type="dxa" w:w="4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3A2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Objective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3A2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Launch</w:t>
            </w:r>
          </w:p>
        </w:tc>
        <w:tc>
          <w:tcPr>
            <w:tcW w:type="dxa" w:w="4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Blockchain, CPU mining, explorer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Completed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Phase 2</w:t>
            </w:r>
          </w:p>
        </w:tc>
        <w:tc>
          <w:tcPr>
            <w:tcW w:type="dxa" w:w="4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Active community, external nodes, P2P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In progress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Phase 3</w:t>
            </w:r>
          </w:p>
        </w:tc>
        <w:tc>
          <w:tcPr>
            <w:tcW w:type="dxa" w:w="4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Exchange listing (TradeOgre)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B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Planned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Phase 4</w:t>
            </w:r>
          </w:p>
        </w:tc>
        <w:tc>
          <w:tcPr>
            <w:tcW w:type="dxa" w:w="4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ASIC support / community Stratum pools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Planned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00AA44"/>
          <w:sz w:val="28"/>
          <w:szCs w:val="28"/>
        </w:rPr>
        <w:t xml:space="preserve">12. Conclusion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Scorbits is a serious, transparent, and technically sound cryptocurrency project built on proven foundations: SHA-256, Proof of Work, capped supply, and dynamic difficulty adjustment.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Its simple and accessible design allows anyone to participate in the network, whether as a miner, node operator, developer, or regular user. The project is open to all contributions — every participant makes the network a little more solid and credible.</w:t>
      </w:r>
    </w:p>
    <w:p>
      <w:pPr>
        <w:spacing w:after="120" w:before="8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Scorbits does not chase hype. It pursues solidity. And it is that solidity, built block by block, day by day, that will define its value.</w:t>
      </w:r>
    </w:p>
    <w:p>
      <w:pPr>
        <w:spacing w:after="60" w:before="60"/>
      </w:pPr>
      <w:r>
        <w:t xml:space="preserve"/>
      </w:r>
    </w:p>
    <w:p>
      <w:pPr>
        <w:pBdr>
          <w:top w:val="single" w:color="00AA44" w:sz="4"/>
          <w:bottom w:val="single" w:color="00AA44" w:sz="4"/>
        </w:pBdr>
        <w:spacing w:after="200" w:before="200"/>
        <w:jc w:val="center"/>
      </w:pPr>
      <w:r>
        <w:rPr>
          <w:rFonts w:ascii="Arial" w:cs="Arial" w:eastAsia="Arial" w:hAnsi="Arial"/>
          <w:b/>
          <w:bCs/>
          <w:i/>
          <w:iCs/>
          <w:color w:val="00AA44"/>
          <w:sz w:val="22"/>
          <w:szCs w:val="22"/>
        </w:rPr>
        <w:t xml:space="preserve">Scorbits (SCO) — Proof of Work — Resistance of time as proof of trust — 2026</w:t>
      </w:r>
    </w:p>
    <w:p>
      <w:pPr>
        <w:spacing w:after="60" w:before="6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scorbits.com  |  info@scorbits.com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Scorbits (SCO) — Whitepaper 2026 — scorbits.com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Arial" w:cs="Arial" w:eastAsia="Arial" w:hAnsi="Arial"/>
      <w:b/>
      <w:bCs/>
      <w:color w:val="00AA44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40"/>
      <w:outlineLvl w:val="2"/>
    </w:pPr>
    <w:rPr>
      <w:rFonts w:ascii="Arial" w:cs="Arial" w:eastAsia="Arial" w:hAnsi="Arial"/>
      <w:b/>
      <w:bCs/>
      <w:color w:val="111111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2026-04-06T20:18:56.943Z</dcterms:created>
  <dcterms:modified xsi:type="dcterms:W3CDTF">2026-04-06T20:18:56.944Z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